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009294">
      <w:pPr>
        <w:widowControl w:val="0"/>
        <w:autoSpaceDE w:val="0"/>
        <w:autoSpaceDN w:val="0"/>
        <w:adjustRightInd w:val="0"/>
        <w:spacing w:line="276" w:lineRule="auto"/>
        <w:jc w:val="right"/>
        <w:rPr>
          <w:snapToGrid/>
          <w:sz w:val="26"/>
          <w:szCs w:val="26"/>
          <w:lang w:val="ru-RU"/>
        </w:rPr>
      </w:pPr>
      <w:bookmarkStart w:id="0" w:name="_Hlk41755992"/>
      <w:r>
        <w:rPr>
          <w:snapToGrid/>
          <w:sz w:val="28"/>
          <w:szCs w:val="26"/>
          <w:lang w:val="ru-RU" w:eastAsia="ru-RU"/>
        </w:rPr>
        <w:t xml:space="preserve">  </w:t>
      </w:r>
      <w:r>
        <w:rPr>
          <w:snapToGrid/>
          <w:sz w:val="26"/>
          <w:szCs w:val="26"/>
          <w:lang w:val="ru-RU" w:eastAsia="ru-RU"/>
        </w:rPr>
        <w:t xml:space="preserve">  </w:t>
      </w:r>
      <w:r>
        <w:rPr>
          <w:snapToGrid/>
          <w:sz w:val="26"/>
          <w:szCs w:val="26"/>
          <w:lang w:val="ru-RU"/>
        </w:rPr>
        <w:t>«УТВЕРЖДАЮ»</w:t>
      </w:r>
    </w:p>
    <w:p w14:paraId="691C8ADF">
      <w:pPr>
        <w:tabs>
          <w:tab w:val="left" w:pos="1080"/>
        </w:tabs>
        <w:ind w:left="6804"/>
        <w:jc w:val="right"/>
        <w:rPr>
          <w:snapToGrid/>
          <w:sz w:val="26"/>
          <w:szCs w:val="26"/>
          <w:lang w:val="ru-RU"/>
        </w:rPr>
      </w:pPr>
      <w:bookmarkStart w:id="1" w:name="_Hlk22846131"/>
      <w:r>
        <w:rPr>
          <w:rFonts w:hint="default"/>
          <w:snapToGrid/>
          <w:sz w:val="26"/>
          <w:szCs w:val="26"/>
          <w:lang w:val="en-US"/>
        </w:rPr>
        <w:t>{{Должность_руководителя}}</w:t>
      </w:r>
      <w:r>
        <w:rPr>
          <w:snapToGrid/>
          <w:sz w:val="26"/>
          <w:szCs w:val="26"/>
          <w:lang w:val="ru-RU"/>
        </w:rPr>
        <w:t xml:space="preserve"> </w:t>
      </w:r>
    </w:p>
    <w:p w14:paraId="1DB937F2">
      <w:pPr>
        <w:tabs>
          <w:tab w:val="left" w:pos="1080"/>
        </w:tabs>
        <w:ind w:left="6804"/>
        <w:jc w:val="right"/>
        <w:rPr>
          <w:rFonts w:hint="default"/>
          <w:snapToGrid/>
          <w:sz w:val="26"/>
          <w:szCs w:val="26"/>
          <w:lang w:val="en-US"/>
        </w:rPr>
      </w:pPr>
      <w:r>
        <w:rPr>
          <w:rFonts w:hint="default"/>
          <w:snapToGrid/>
          <w:sz w:val="26"/>
          <w:szCs w:val="26"/>
          <w:lang w:val="en-US"/>
        </w:rPr>
        <w:t>{{Наименование_юрлица}}</w:t>
      </w:r>
    </w:p>
    <w:p w14:paraId="489FCFE6">
      <w:pPr>
        <w:tabs>
          <w:tab w:val="left" w:pos="1080"/>
        </w:tabs>
        <w:ind w:left="6804"/>
        <w:jc w:val="right"/>
        <w:rPr>
          <w:rFonts w:hint="default"/>
          <w:bCs/>
          <w:iCs/>
          <w:snapToGrid/>
          <w:color w:val="000000" w:themeColor="text1"/>
          <w:sz w:val="26"/>
          <w:szCs w:val="26"/>
          <w:lang w:val="en-US"/>
        </w:rPr>
      </w:pPr>
      <w:r>
        <w:rPr>
          <w:snapToGrid/>
          <w:color w:val="000000" w:themeColor="text1"/>
          <w:sz w:val="26"/>
          <w:szCs w:val="26"/>
          <w:lang w:val="ru-RU"/>
        </w:rPr>
        <w:t xml:space="preserve">______________ </w:t>
      </w:r>
      <w:r>
        <w:rPr>
          <w:snapToGrid/>
          <w:color w:val="000000" w:themeColor="text1"/>
          <w:sz w:val="24"/>
          <w:szCs w:val="24"/>
          <w:lang w:val="ru-RU" w:eastAsia="ru-RU"/>
        </w:rPr>
        <w:t xml:space="preserve"> </w:t>
      </w:r>
      <w:r>
        <w:rPr>
          <w:rFonts w:hint="default"/>
          <w:snapToGrid/>
          <w:color w:val="000000" w:themeColor="text1"/>
          <w:sz w:val="26"/>
          <w:szCs w:val="26"/>
          <w:lang w:val="en-US"/>
        </w:rPr>
        <w:t>{{ФИО_руководителя}}</w:t>
      </w:r>
    </w:p>
    <w:p w14:paraId="7F68E844">
      <w:pPr>
        <w:tabs>
          <w:tab w:val="left" w:pos="1080"/>
        </w:tabs>
        <w:ind w:left="6804"/>
        <w:jc w:val="right"/>
        <w:rPr>
          <w:snapToGrid/>
          <w:sz w:val="26"/>
          <w:szCs w:val="26"/>
          <w:lang w:val="ru-RU"/>
        </w:rPr>
      </w:pPr>
    </w:p>
    <w:p w14:paraId="79D7B93B">
      <w:pPr>
        <w:tabs>
          <w:tab w:val="left" w:pos="1080"/>
        </w:tabs>
        <w:ind w:left="6804"/>
        <w:jc w:val="right"/>
        <w:rPr>
          <w:snapToGrid/>
          <w:sz w:val="26"/>
          <w:szCs w:val="26"/>
          <w:u w:val="single"/>
          <w:lang w:val="ru-RU"/>
        </w:rPr>
      </w:pPr>
      <w:bookmarkStart w:id="3" w:name="_GoBack"/>
      <w:bookmarkEnd w:id="3"/>
      <w:r>
        <w:rPr>
          <w:snapToGrid/>
          <w:sz w:val="26"/>
          <w:szCs w:val="26"/>
          <w:lang w:val="ru-RU"/>
        </w:rPr>
        <w:t>«____» ____________ 20__</w:t>
      </w:r>
      <w:r>
        <w:rPr>
          <w:snapToGrid/>
          <w:sz w:val="26"/>
          <w:szCs w:val="26"/>
          <w:u w:val="single"/>
          <w:lang w:val="ru-RU"/>
        </w:rPr>
        <w:t xml:space="preserve"> г.</w:t>
      </w:r>
    </w:p>
    <w:bookmarkEnd w:id="0"/>
    <w:bookmarkEnd w:id="1"/>
    <w:p w14:paraId="3664C809">
      <w:pPr>
        <w:tabs>
          <w:tab w:val="left" w:pos="1080"/>
        </w:tabs>
        <w:ind w:left="6804"/>
        <w:jc w:val="right"/>
        <w:rPr>
          <w:iCs/>
          <w:snapToGrid/>
          <w:color w:val="000000"/>
          <w:sz w:val="24"/>
          <w:szCs w:val="22"/>
          <w:lang w:val="ru-RU"/>
        </w:rPr>
      </w:pPr>
    </w:p>
    <w:p w14:paraId="6F1EC493">
      <w:pPr>
        <w:tabs>
          <w:tab w:val="left" w:pos="1080"/>
        </w:tabs>
        <w:ind w:left="142"/>
        <w:jc w:val="center"/>
        <w:rPr>
          <w:b/>
          <w:iCs/>
          <w:snapToGrid/>
          <w:color w:val="000000"/>
          <w:sz w:val="32"/>
          <w:szCs w:val="22"/>
          <w:lang w:val="ru-RU"/>
        </w:rPr>
      </w:pPr>
      <w:r>
        <w:rPr>
          <w:b/>
          <w:iCs/>
          <w:snapToGrid/>
          <w:color w:val="000000"/>
          <w:sz w:val="32"/>
          <w:szCs w:val="22"/>
          <w:lang w:val="ru-RU"/>
        </w:rPr>
        <w:t>ПЕРЕЧЕНЬ РЕГИСТРАЦИОННО-УЧЕТНОЙ ДОКУМЕНТАЦИИ</w:t>
      </w:r>
    </w:p>
    <w:p w14:paraId="234F48C0">
      <w:pPr>
        <w:pStyle w:val="11"/>
        <w:spacing w:after="0" w:line="240" w:lineRule="auto"/>
        <w:ind w:left="0"/>
        <w:jc w:val="right"/>
        <w:rPr>
          <w:b/>
          <w:iCs/>
          <w:color w:val="000000" w:themeColor="text1"/>
          <w:szCs w:val="24"/>
          <w:lang w:val="ru-RU"/>
        </w:rPr>
      </w:pPr>
    </w:p>
    <w:tbl>
      <w:tblPr>
        <w:tblStyle w:val="5"/>
        <w:tblW w:w="15133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03"/>
        <w:gridCol w:w="4536"/>
        <w:gridCol w:w="4678"/>
        <w:gridCol w:w="2323"/>
        <w:gridCol w:w="1470"/>
      </w:tblGrid>
      <w:tr w14:paraId="3A1E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723" w:type="dxa"/>
            <w:shd w:val="clear" w:color="auto" w:fill="D8D8D8" w:themeFill="background1" w:themeFillShade="D9"/>
            <w:vAlign w:val="center"/>
          </w:tcPr>
          <w:p w14:paraId="18A08808">
            <w:pPr>
              <w:pStyle w:val="11"/>
              <w:spacing w:after="0" w:line="240" w:lineRule="auto"/>
              <w:ind w:left="0"/>
              <w:jc w:val="center"/>
              <w:rPr>
                <w:b/>
                <w:iCs/>
                <w:color w:val="000000" w:themeColor="text1"/>
                <w:sz w:val="22"/>
                <w:lang w:val="ru-RU"/>
              </w:rPr>
            </w:pPr>
            <w:r>
              <w:rPr>
                <w:b/>
                <w:iCs/>
                <w:color w:val="000000" w:themeColor="text1"/>
                <w:sz w:val="22"/>
                <w:lang w:val="ru-RU"/>
              </w:rPr>
              <w:t>№ п/п</w:t>
            </w:r>
          </w:p>
        </w:tc>
        <w:tc>
          <w:tcPr>
            <w:tcW w:w="1403" w:type="dxa"/>
            <w:shd w:val="clear" w:color="auto" w:fill="D8D8D8" w:themeFill="background1" w:themeFillShade="D9"/>
          </w:tcPr>
          <w:p w14:paraId="01385E23">
            <w:pPr>
              <w:pStyle w:val="11"/>
              <w:spacing w:after="0" w:line="240" w:lineRule="auto"/>
              <w:ind w:left="0"/>
              <w:jc w:val="center"/>
              <w:rPr>
                <w:b/>
                <w:iCs/>
                <w:color w:val="000000" w:themeColor="text1"/>
                <w:sz w:val="22"/>
                <w:lang w:val="ru-RU"/>
              </w:rPr>
            </w:pPr>
            <w:r>
              <w:rPr>
                <w:b/>
                <w:iCs/>
                <w:color w:val="000000" w:themeColor="text1"/>
                <w:sz w:val="22"/>
                <w:lang w:val="ru-RU"/>
              </w:rPr>
              <w:t>Номер документа</w:t>
            </w:r>
          </w:p>
        </w:tc>
        <w:tc>
          <w:tcPr>
            <w:tcW w:w="4536" w:type="dxa"/>
            <w:shd w:val="clear" w:color="auto" w:fill="D8D8D8" w:themeFill="background1" w:themeFillShade="D9"/>
            <w:vAlign w:val="center"/>
          </w:tcPr>
          <w:p w14:paraId="4D9D828B">
            <w:pPr>
              <w:pStyle w:val="11"/>
              <w:spacing w:after="0" w:line="240" w:lineRule="auto"/>
              <w:ind w:left="0"/>
              <w:jc w:val="center"/>
              <w:rPr>
                <w:b/>
                <w:iCs/>
                <w:color w:val="000000" w:themeColor="text1"/>
                <w:sz w:val="22"/>
                <w:lang w:val="ru-RU"/>
              </w:rPr>
            </w:pPr>
            <w:r>
              <w:rPr>
                <w:b/>
                <w:iCs/>
                <w:color w:val="000000" w:themeColor="text1"/>
                <w:sz w:val="22"/>
                <w:lang w:val="ru-RU"/>
              </w:rPr>
              <w:t>Наименование Документа</w:t>
            </w:r>
          </w:p>
        </w:tc>
        <w:tc>
          <w:tcPr>
            <w:tcW w:w="4678" w:type="dxa"/>
            <w:shd w:val="clear" w:color="auto" w:fill="D8D8D8" w:themeFill="background1" w:themeFillShade="D9"/>
            <w:vAlign w:val="center"/>
          </w:tcPr>
          <w:p w14:paraId="44435E93">
            <w:pPr>
              <w:pStyle w:val="11"/>
              <w:spacing w:after="0" w:line="240" w:lineRule="auto"/>
              <w:ind w:left="0"/>
              <w:jc w:val="center"/>
              <w:rPr>
                <w:b/>
                <w:iCs/>
                <w:color w:val="000000" w:themeColor="text1"/>
                <w:sz w:val="22"/>
                <w:lang w:val="ru-RU"/>
              </w:rPr>
            </w:pPr>
            <w:r>
              <w:rPr>
                <w:b/>
                <w:iCs/>
                <w:color w:val="000000" w:themeColor="text1"/>
                <w:sz w:val="22"/>
                <w:lang w:val="ru-RU"/>
              </w:rPr>
              <w:t>Наименование формы записи</w:t>
            </w:r>
          </w:p>
        </w:tc>
        <w:tc>
          <w:tcPr>
            <w:tcW w:w="2323" w:type="dxa"/>
            <w:shd w:val="clear" w:color="auto" w:fill="D8D8D8" w:themeFill="background1" w:themeFillShade="D9"/>
            <w:vAlign w:val="center"/>
          </w:tcPr>
          <w:p w14:paraId="14772F7B">
            <w:pPr>
              <w:pStyle w:val="11"/>
              <w:spacing w:after="0" w:line="240" w:lineRule="auto"/>
              <w:ind w:left="0"/>
              <w:jc w:val="center"/>
              <w:rPr>
                <w:b/>
                <w:iCs/>
                <w:color w:val="000000" w:themeColor="text1"/>
                <w:sz w:val="22"/>
                <w:lang w:val="ru-RU"/>
              </w:rPr>
            </w:pPr>
            <w:r>
              <w:rPr>
                <w:b/>
                <w:iCs/>
                <w:color w:val="000000" w:themeColor="text1"/>
                <w:sz w:val="22"/>
                <w:lang w:val="ru-RU"/>
              </w:rPr>
              <w:t>Место хранения / ответственный за хранение (отдел, подразделение)</w:t>
            </w:r>
          </w:p>
        </w:tc>
        <w:tc>
          <w:tcPr>
            <w:tcW w:w="1470" w:type="dxa"/>
            <w:shd w:val="clear" w:color="auto" w:fill="D8D8D8" w:themeFill="background1" w:themeFillShade="D9"/>
            <w:vAlign w:val="center"/>
          </w:tcPr>
          <w:p w14:paraId="4BEAF9F9">
            <w:pPr>
              <w:pStyle w:val="11"/>
              <w:spacing w:after="0" w:line="240" w:lineRule="auto"/>
              <w:ind w:left="0"/>
              <w:jc w:val="center"/>
              <w:rPr>
                <w:b/>
                <w:iCs/>
                <w:color w:val="000000" w:themeColor="text1"/>
                <w:sz w:val="22"/>
                <w:lang w:val="ru-RU"/>
              </w:rPr>
            </w:pPr>
            <w:r>
              <w:rPr>
                <w:b/>
                <w:iCs/>
                <w:color w:val="000000" w:themeColor="text1"/>
                <w:sz w:val="22"/>
                <w:lang w:val="ru-RU"/>
              </w:rPr>
              <w:t>Период хранения записей после заполнения</w:t>
            </w:r>
          </w:p>
        </w:tc>
      </w:tr>
      <w:tr w14:paraId="72D22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649392F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78801209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Ф-ХАССП-06</w:t>
            </w:r>
          </w:p>
        </w:tc>
        <w:tc>
          <w:tcPr>
            <w:tcW w:w="4536" w:type="dxa"/>
          </w:tcPr>
          <w:p w14:paraId="6A51EFE7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Перечень регистрационно-учетной документации</w:t>
            </w:r>
          </w:p>
        </w:tc>
        <w:tc>
          <w:tcPr>
            <w:tcW w:w="4678" w:type="dxa"/>
            <w:shd w:val="clear" w:color="auto" w:fill="auto"/>
          </w:tcPr>
          <w:p w14:paraId="4EB3F6C2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4A62C04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  <w:tc>
          <w:tcPr>
            <w:tcW w:w="1470" w:type="dxa"/>
            <w:shd w:val="clear" w:color="auto" w:fill="auto"/>
          </w:tcPr>
          <w:p w14:paraId="566C043E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</w:tr>
      <w:tr w14:paraId="7643F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6DC7D77C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7CF2BB6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П-01</w:t>
            </w:r>
          </w:p>
        </w:tc>
        <w:tc>
          <w:tcPr>
            <w:tcW w:w="4536" w:type="dxa"/>
          </w:tcPr>
          <w:p w14:paraId="53F85D92">
            <w:pPr>
              <w:rPr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Политика в области безопасности пищевой продукции </w:t>
            </w:r>
          </w:p>
        </w:tc>
        <w:tc>
          <w:tcPr>
            <w:tcW w:w="4678" w:type="dxa"/>
            <w:shd w:val="clear" w:color="auto" w:fill="auto"/>
          </w:tcPr>
          <w:p w14:paraId="3353FAEE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73D4BC5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  <w:tc>
          <w:tcPr>
            <w:tcW w:w="1470" w:type="dxa"/>
            <w:shd w:val="clear" w:color="auto" w:fill="auto"/>
          </w:tcPr>
          <w:p w14:paraId="63CB3F52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</w:tr>
      <w:tr w14:paraId="414A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F0FE22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702BEF2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763F9AA6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54F5C5B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Ф-ХАССП-07 Лист выдачи документов</w:t>
            </w:r>
          </w:p>
        </w:tc>
        <w:tc>
          <w:tcPr>
            <w:tcW w:w="2323" w:type="dxa"/>
            <w:shd w:val="clear" w:color="auto" w:fill="auto"/>
          </w:tcPr>
          <w:p w14:paraId="5321DF86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3AD029C1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656C2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CE81659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63245803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182CD2C5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57FE19F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Ф-ХАССП-08 Лист ознакомления с документами и изменениями к ним</w:t>
            </w:r>
          </w:p>
        </w:tc>
        <w:tc>
          <w:tcPr>
            <w:tcW w:w="2323" w:type="dxa"/>
            <w:shd w:val="clear" w:color="auto" w:fill="auto"/>
          </w:tcPr>
          <w:p w14:paraId="6E7E361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4DCC20A1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43905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723" w:type="dxa"/>
            <w:shd w:val="clear" w:color="auto" w:fill="auto"/>
          </w:tcPr>
          <w:p w14:paraId="71EF03D5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120C64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3BC605A8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2023C82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Ф-ХАССП-09 Лист регистрации изменений</w:t>
            </w:r>
          </w:p>
        </w:tc>
        <w:tc>
          <w:tcPr>
            <w:tcW w:w="2323" w:type="dxa"/>
            <w:shd w:val="clear" w:color="auto" w:fill="auto"/>
          </w:tcPr>
          <w:p w14:paraId="491A43E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6D221932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06B3C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664C775D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64387C2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483FC79B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44378FB1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Ф-ХАССП-06 Перечень регистрационно-учетной документации</w:t>
            </w:r>
          </w:p>
        </w:tc>
        <w:tc>
          <w:tcPr>
            <w:tcW w:w="2323" w:type="dxa"/>
            <w:shd w:val="clear" w:color="auto" w:fill="auto"/>
          </w:tcPr>
          <w:p w14:paraId="60C78E5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50A0DFCB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7EB8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3BEFE321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1740E56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4AF8E1BC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06F0CB1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Ф-ХАССП-02 План ХАССП</w:t>
            </w:r>
          </w:p>
        </w:tc>
        <w:tc>
          <w:tcPr>
            <w:tcW w:w="2323" w:type="dxa"/>
            <w:shd w:val="clear" w:color="auto" w:fill="auto"/>
          </w:tcPr>
          <w:p w14:paraId="786BF1E1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75288D57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года</w:t>
            </w:r>
          </w:p>
        </w:tc>
      </w:tr>
      <w:tr w14:paraId="3938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9B20A3A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4C59124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1D696DE6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244EFA8E">
            <w:pPr>
              <w:pStyle w:val="11"/>
              <w:spacing w:after="0" w:line="240" w:lineRule="auto"/>
              <w:ind w:left="0"/>
              <w:rPr>
                <w:iCs/>
                <w:sz w:val="22"/>
                <w:szCs w:val="16"/>
                <w:lang w:val="ru-RU"/>
              </w:rPr>
            </w:pPr>
            <w:r>
              <w:rPr>
                <w:iCs/>
                <w:sz w:val="22"/>
                <w:szCs w:val="16"/>
                <w:lang w:val="ru-RU"/>
              </w:rPr>
              <w:t>Ф-ХАССП-01 ПРОТОКОЛ АНАЛИЗА ОПАСНОСТЕЙ, ОЦЕНКИ РИСКОВ, ККТ И УПРАВЛЯЮЩИХ ВОЗДЕЙСТВИЙ</w:t>
            </w:r>
          </w:p>
        </w:tc>
        <w:tc>
          <w:tcPr>
            <w:tcW w:w="2323" w:type="dxa"/>
            <w:shd w:val="clear" w:color="auto" w:fill="auto"/>
          </w:tcPr>
          <w:p w14:paraId="4AD93F36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42F0F7E0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703C3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778D63B4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4682BD0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272022F7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76CDB1D7">
            <w:pPr>
              <w:pStyle w:val="11"/>
              <w:spacing w:after="0" w:line="240" w:lineRule="auto"/>
              <w:ind w:left="0"/>
              <w:rPr>
                <w:iCs/>
                <w:color w:val="FF0000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Ф-ХАССП-15 Сигнал несоответствия</w:t>
            </w:r>
          </w:p>
        </w:tc>
        <w:tc>
          <w:tcPr>
            <w:tcW w:w="2323" w:type="dxa"/>
            <w:shd w:val="clear" w:color="auto" w:fill="auto"/>
          </w:tcPr>
          <w:p w14:paraId="1638B18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179F4F54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629CA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3FD83AA2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261D75E1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243FE195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64630539">
            <w:pPr>
              <w:pStyle w:val="11"/>
              <w:spacing w:after="0" w:line="240" w:lineRule="auto"/>
              <w:ind w:left="0"/>
              <w:rPr>
                <w:iCs/>
                <w:color w:val="FF0000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Ф-ХАССП-16 Акт изъятия несоответствующей продукции</w:t>
            </w:r>
          </w:p>
        </w:tc>
        <w:tc>
          <w:tcPr>
            <w:tcW w:w="2323" w:type="dxa"/>
            <w:shd w:val="clear" w:color="auto" w:fill="auto"/>
          </w:tcPr>
          <w:p w14:paraId="050C595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36B84C8C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7BE8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121F258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4715B30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6DACD10F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47C6ADA9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Ф-ХАССП-17 Акт на  списание продуктов</w:t>
            </w:r>
          </w:p>
        </w:tc>
        <w:tc>
          <w:tcPr>
            <w:tcW w:w="2323" w:type="dxa"/>
            <w:shd w:val="clear" w:color="auto" w:fill="auto"/>
          </w:tcPr>
          <w:p w14:paraId="21FDD5D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6BDD8B5B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537C5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4E42A5E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6C367C32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340AE780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197338C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Ф-ХАССП-13 План-программа внутренних аудитов</w:t>
            </w:r>
          </w:p>
        </w:tc>
        <w:tc>
          <w:tcPr>
            <w:tcW w:w="2323" w:type="dxa"/>
            <w:shd w:val="clear" w:color="auto" w:fill="auto"/>
          </w:tcPr>
          <w:p w14:paraId="0255A011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0223A18D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029D7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1CB2AF70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1DCEAF54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61EB3EEB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2E43D6B2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Ф-ХАССП-14 Отчет о внутреннем аудите</w:t>
            </w:r>
          </w:p>
        </w:tc>
        <w:tc>
          <w:tcPr>
            <w:tcW w:w="2323" w:type="dxa"/>
            <w:shd w:val="clear" w:color="auto" w:fill="auto"/>
          </w:tcPr>
          <w:p w14:paraId="7C47340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24C5EEB3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5FD2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0866341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30BE301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75C9B442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76B71FE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Ф-ХАССП-05 График поверки средств измерений</w:t>
            </w:r>
          </w:p>
        </w:tc>
        <w:tc>
          <w:tcPr>
            <w:tcW w:w="2323" w:type="dxa"/>
            <w:shd w:val="clear" w:color="auto" w:fill="auto"/>
          </w:tcPr>
          <w:p w14:paraId="3C02D6D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3618D83B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72E9F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F23AE77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61317ED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17705644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628B9B0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Ф-ХАССП-11 Журнал регистрации жалоб</w:t>
            </w:r>
          </w:p>
        </w:tc>
        <w:tc>
          <w:tcPr>
            <w:tcW w:w="2323" w:type="dxa"/>
            <w:shd w:val="clear" w:color="auto" w:fill="auto"/>
          </w:tcPr>
          <w:p w14:paraId="3069327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2CD22B6C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3AF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0396E843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37161CE4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Р-01</w:t>
            </w:r>
          </w:p>
        </w:tc>
        <w:tc>
          <w:tcPr>
            <w:tcW w:w="4536" w:type="dxa"/>
          </w:tcPr>
          <w:p w14:paraId="65D8511A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Руководство ХАССП</w:t>
            </w:r>
          </w:p>
        </w:tc>
        <w:tc>
          <w:tcPr>
            <w:tcW w:w="4678" w:type="dxa"/>
            <w:shd w:val="clear" w:color="auto" w:fill="auto"/>
          </w:tcPr>
          <w:p w14:paraId="7966623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Ф-ХАССП-12 Решение по жалобе</w:t>
            </w:r>
          </w:p>
        </w:tc>
        <w:tc>
          <w:tcPr>
            <w:tcW w:w="2323" w:type="dxa"/>
            <w:shd w:val="clear" w:color="auto" w:fill="auto"/>
          </w:tcPr>
          <w:p w14:paraId="27BA3B09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7C52BBEF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0F91C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38D70AF4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58707A8E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ХАССП-01</w:t>
            </w:r>
          </w:p>
        </w:tc>
        <w:tc>
          <w:tcPr>
            <w:tcW w:w="4536" w:type="dxa"/>
          </w:tcPr>
          <w:p w14:paraId="5503E25D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/>
              </w:rPr>
              <w:t>Программа ХАССП</w:t>
            </w:r>
          </w:p>
        </w:tc>
        <w:tc>
          <w:tcPr>
            <w:tcW w:w="4678" w:type="dxa"/>
            <w:shd w:val="clear" w:color="auto" w:fill="auto"/>
          </w:tcPr>
          <w:p w14:paraId="3E7B1F8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0D441CB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2FB57C04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года</w:t>
            </w:r>
          </w:p>
        </w:tc>
      </w:tr>
      <w:tr w14:paraId="425F4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9AA6CB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6EE8AB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С-01</w:t>
            </w:r>
          </w:p>
        </w:tc>
        <w:tc>
          <w:tcPr>
            <w:tcW w:w="4536" w:type="dxa"/>
          </w:tcPr>
          <w:p w14:paraId="49A45A71">
            <w:pPr>
              <w:rPr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Схема движения технологических потоков в помещениях ресторана </w:t>
            </w:r>
          </w:p>
        </w:tc>
        <w:tc>
          <w:tcPr>
            <w:tcW w:w="4678" w:type="dxa"/>
            <w:shd w:val="clear" w:color="auto" w:fill="auto"/>
          </w:tcPr>
          <w:p w14:paraId="560D21D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283FE47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020630F1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5A7A5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70D853B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B6D018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БС-01</w:t>
            </w:r>
          </w:p>
        </w:tc>
        <w:tc>
          <w:tcPr>
            <w:tcW w:w="4536" w:type="dxa"/>
          </w:tcPr>
          <w:p w14:paraId="06B75509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Блок-схемы технологических процессов</w:t>
            </w:r>
          </w:p>
        </w:tc>
        <w:tc>
          <w:tcPr>
            <w:tcW w:w="4678" w:type="dxa"/>
            <w:shd w:val="clear" w:color="auto" w:fill="auto"/>
          </w:tcPr>
          <w:p w14:paraId="114FF3C1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67CFF8E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771FC4D1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1CE9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3014515E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E4FCCD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  <w:tc>
          <w:tcPr>
            <w:tcW w:w="4536" w:type="dxa"/>
          </w:tcPr>
          <w:p w14:paraId="3DED4B67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Протокол группы ХАССП - верификация, валидация</w:t>
            </w:r>
          </w:p>
        </w:tc>
        <w:tc>
          <w:tcPr>
            <w:tcW w:w="4678" w:type="dxa"/>
            <w:shd w:val="clear" w:color="auto" w:fill="auto"/>
          </w:tcPr>
          <w:p w14:paraId="0B492D4E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00A74AA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1D627ECB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года</w:t>
            </w:r>
          </w:p>
        </w:tc>
      </w:tr>
      <w:tr w14:paraId="4185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FE50277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1BB05D4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И-02</w:t>
            </w:r>
          </w:p>
        </w:tc>
        <w:tc>
          <w:tcPr>
            <w:tcW w:w="4536" w:type="dxa"/>
            <w:shd w:val="clear" w:color="auto" w:fill="auto"/>
          </w:tcPr>
          <w:p w14:paraId="7EBB6F8D">
            <w:pPr>
              <w:rPr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Инструкция</w:t>
            </w:r>
            <w:r>
              <w:rPr>
                <w:sz w:val="24"/>
                <w:szCs w:val="24"/>
              </w:rPr>
              <w:t xml:space="preserve"> «Транспортирование и хранение»</w:t>
            </w:r>
          </w:p>
        </w:tc>
        <w:tc>
          <w:tcPr>
            <w:tcW w:w="4678" w:type="dxa"/>
          </w:tcPr>
          <w:p w14:paraId="2E72C24B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Ф-И-02-01 Лист мониторинга температурного режима в холодильниках</w:t>
            </w:r>
          </w:p>
        </w:tc>
        <w:tc>
          <w:tcPr>
            <w:tcW w:w="2323" w:type="dxa"/>
            <w:shd w:val="clear" w:color="auto" w:fill="auto"/>
          </w:tcPr>
          <w:p w14:paraId="29DBE9B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Повар</w:t>
            </w:r>
          </w:p>
        </w:tc>
        <w:tc>
          <w:tcPr>
            <w:tcW w:w="1470" w:type="dxa"/>
            <w:shd w:val="clear" w:color="auto" w:fill="auto"/>
          </w:tcPr>
          <w:p w14:paraId="053EB1C8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мес</w:t>
            </w:r>
          </w:p>
        </w:tc>
      </w:tr>
      <w:tr w14:paraId="28142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E859C6E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24E883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И-02</w:t>
            </w:r>
          </w:p>
        </w:tc>
        <w:tc>
          <w:tcPr>
            <w:tcW w:w="4536" w:type="dxa"/>
            <w:shd w:val="clear" w:color="auto" w:fill="auto"/>
          </w:tcPr>
          <w:p w14:paraId="3EE513B7">
            <w:pPr>
              <w:rPr>
                <w:i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Инструкция</w:t>
            </w:r>
            <w:r>
              <w:rPr>
                <w:sz w:val="24"/>
                <w:szCs w:val="24"/>
              </w:rPr>
              <w:t xml:space="preserve"> «Транспортирование и хранение»</w:t>
            </w:r>
          </w:p>
        </w:tc>
        <w:tc>
          <w:tcPr>
            <w:tcW w:w="4678" w:type="dxa"/>
          </w:tcPr>
          <w:p w14:paraId="5EC1B102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Ф-И-02 – 02 Бланк контроля температуры и влажности</w:t>
            </w:r>
          </w:p>
        </w:tc>
        <w:tc>
          <w:tcPr>
            <w:tcW w:w="2323" w:type="dxa"/>
            <w:shd w:val="clear" w:color="auto" w:fill="auto"/>
          </w:tcPr>
          <w:p w14:paraId="266A6986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Повар</w:t>
            </w:r>
          </w:p>
        </w:tc>
        <w:tc>
          <w:tcPr>
            <w:tcW w:w="1470" w:type="dxa"/>
            <w:shd w:val="clear" w:color="auto" w:fill="auto"/>
          </w:tcPr>
          <w:p w14:paraId="705C7D4C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3 мес</w:t>
            </w:r>
          </w:p>
        </w:tc>
      </w:tr>
      <w:tr w14:paraId="0AE59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7E16353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6167A336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И-03</w:t>
            </w:r>
          </w:p>
        </w:tc>
        <w:tc>
          <w:tcPr>
            <w:tcW w:w="4536" w:type="dxa"/>
            <w:shd w:val="clear" w:color="auto" w:fill="auto"/>
          </w:tcPr>
          <w:p w14:paraId="4FFFA09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Инструкция «Гигиена и здоровье персонала»</w:t>
            </w:r>
          </w:p>
        </w:tc>
        <w:tc>
          <w:tcPr>
            <w:tcW w:w="4678" w:type="dxa"/>
          </w:tcPr>
          <w:p w14:paraId="6E35BB05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Ф-И-03-02 Журнал осмотра рук на гнойничковые заболевания</w:t>
            </w:r>
          </w:p>
        </w:tc>
        <w:tc>
          <w:tcPr>
            <w:tcW w:w="2323" w:type="dxa"/>
            <w:shd w:val="clear" w:color="auto" w:fill="auto"/>
          </w:tcPr>
          <w:p w14:paraId="341EFC4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Повар</w:t>
            </w:r>
          </w:p>
        </w:tc>
        <w:tc>
          <w:tcPr>
            <w:tcW w:w="1470" w:type="dxa"/>
            <w:shd w:val="clear" w:color="auto" w:fill="auto"/>
          </w:tcPr>
          <w:p w14:paraId="3E49CCFB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мес</w:t>
            </w:r>
          </w:p>
        </w:tc>
      </w:tr>
      <w:tr w14:paraId="75D8F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0596B74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498B0B6B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И-03</w:t>
            </w:r>
          </w:p>
        </w:tc>
        <w:tc>
          <w:tcPr>
            <w:tcW w:w="4536" w:type="dxa"/>
            <w:shd w:val="clear" w:color="auto" w:fill="auto"/>
          </w:tcPr>
          <w:p w14:paraId="4D75EE0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Инструкция «Гигиена и здоровье персонала»</w:t>
            </w:r>
          </w:p>
        </w:tc>
        <w:tc>
          <w:tcPr>
            <w:tcW w:w="4678" w:type="dxa"/>
          </w:tcPr>
          <w:p w14:paraId="78B2505F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Ф-И-03 - 01 Журнал учета ЛМК и выдачи направлений</w:t>
            </w:r>
          </w:p>
        </w:tc>
        <w:tc>
          <w:tcPr>
            <w:tcW w:w="2323" w:type="dxa"/>
            <w:shd w:val="clear" w:color="auto" w:fill="auto"/>
          </w:tcPr>
          <w:p w14:paraId="71D8F962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Специалист по качеству (пищевой безопасности)</w:t>
            </w:r>
          </w:p>
        </w:tc>
        <w:tc>
          <w:tcPr>
            <w:tcW w:w="1470" w:type="dxa"/>
            <w:shd w:val="clear" w:color="auto" w:fill="auto"/>
          </w:tcPr>
          <w:p w14:paraId="7007D996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159A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76E084C3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42D0060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И-03</w:t>
            </w:r>
          </w:p>
        </w:tc>
        <w:tc>
          <w:tcPr>
            <w:tcW w:w="4536" w:type="dxa"/>
            <w:shd w:val="clear" w:color="auto" w:fill="auto"/>
          </w:tcPr>
          <w:p w14:paraId="14F683FC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Инструкция «Гигиена и здоровье персонала»</w:t>
            </w:r>
          </w:p>
        </w:tc>
        <w:tc>
          <w:tcPr>
            <w:tcW w:w="4678" w:type="dxa"/>
          </w:tcPr>
          <w:p w14:paraId="1431B51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Ф-И-03-03 Журнал регистрации инструктажей (обучения) сотрудников</w:t>
            </w:r>
          </w:p>
        </w:tc>
        <w:tc>
          <w:tcPr>
            <w:tcW w:w="2323" w:type="dxa"/>
            <w:shd w:val="clear" w:color="auto" w:fill="auto"/>
          </w:tcPr>
          <w:p w14:paraId="46E84A33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 xml:space="preserve">Индивидуальный предприниматель </w:t>
            </w:r>
          </w:p>
        </w:tc>
        <w:tc>
          <w:tcPr>
            <w:tcW w:w="1470" w:type="dxa"/>
            <w:shd w:val="clear" w:color="auto" w:fill="auto"/>
          </w:tcPr>
          <w:p w14:paraId="4063E03A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2E11A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18D46554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EFF04D3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И-03</w:t>
            </w:r>
          </w:p>
        </w:tc>
        <w:tc>
          <w:tcPr>
            <w:tcW w:w="4536" w:type="dxa"/>
            <w:shd w:val="clear" w:color="auto" w:fill="auto"/>
          </w:tcPr>
          <w:p w14:paraId="7EBC4933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Инструкция «Гигиена и здоровье персонала»</w:t>
            </w:r>
          </w:p>
        </w:tc>
        <w:tc>
          <w:tcPr>
            <w:tcW w:w="4678" w:type="dxa"/>
          </w:tcPr>
          <w:p w14:paraId="62AEDFD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Ф-И-03-04 Форма инструктажа посетителей производственных помещений</w:t>
            </w:r>
          </w:p>
        </w:tc>
        <w:tc>
          <w:tcPr>
            <w:tcW w:w="2323" w:type="dxa"/>
            <w:shd w:val="clear" w:color="auto" w:fill="auto"/>
          </w:tcPr>
          <w:p w14:paraId="7F972B8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 xml:space="preserve">Индивидуальный предприниматель </w:t>
            </w:r>
          </w:p>
        </w:tc>
        <w:tc>
          <w:tcPr>
            <w:tcW w:w="1470" w:type="dxa"/>
            <w:shd w:val="clear" w:color="auto" w:fill="auto"/>
          </w:tcPr>
          <w:p w14:paraId="3A2B34E6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мес.</w:t>
            </w:r>
          </w:p>
        </w:tc>
      </w:tr>
      <w:tr w14:paraId="0A38D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5D071F21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960D286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И-04</w:t>
            </w:r>
          </w:p>
        </w:tc>
        <w:tc>
          <w:tcPr>
            <w:tcW w:w="4536" w:type="dxa"/>
            <w:shd w:val="clear" w:color="auto" w:fill="auto"/>
          </w:tcPr>
          <w:p w14:paraId="07FD9BA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Инструкция «Дезинфекция контактной поверхности оборудования»</w:t>
            </w:r>
          </w:p>
        </w:tc>
        <w:tc>
          <w:tcPr>
            <w:tcW w:w="4678" w:type="dxa"/>
            <w:shd w:val="clear" w:color="auto" w:fill="auto"/>
          </w:tcPr>
          <w:p w14:paraId="3658D73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4"/>
                <w:szCs w:val="16"/>
                <w:lang w:val="ru-RU"/>
              </w:rPr>
              <w:t>Ф-И-04 – 01, 02 Графики учета генеральных и текущих уборок помещений</w:t>
            </w:r>
          </w:p>
        </w:tc>
        <w:tc>
          <w:tcPr>
            <w:tcW w:w="2323" w:type="dxa"/>
            <w:shd w:val="clear" w:color="auto" w:fill="auto"/>
          </w:tcPr>
          <w:p w14:paraId="48B7FA0E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Повар</w:t>
            </w:r>
          </w:p>
        </w:tc>
        <w:tc>
          <w:tcPr>
            <w:tcW w:w="1470" w:type="dxa"/>
            <w:shd w:val="clear" w:color="auto" w:fill="auto"/>
          </w:tcPr>
          <w:p w14:paraId="112DB46F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мес</w:t>
            </w:r>
          </w:p>
        </w:tc>
      </w:tr>
      <w:tr w14:paraId="786B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AB96335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17ACED04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И-05</w:t>
            </w:r>
          </w:p>
        </w:tc>
        <w:tc>
          <w:tcPr>
            <w:tcW w:w="4536" w:type="dxa"/>
            <w:shd w:val="clear" w:color="auto" w:fill="auto"/>
          </w:tcPr>
          <w:p w14:paraId="7BEE1DA2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Инструкция «Борьба с вредителями»</w:t>
            </w:r>
          </w:p>
        </w:tc>
        <w:tc>
          <w:tcPr>
            <w:tcW w:w="4678" w:type="dxa"/>
          </w:tcPr>
          <w:p w14:paraId="0CE52B8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65F065B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1470" w:type="dxa"/>
            <w:shd w:val="clear" w:color="auto" w:fill="auto"/>
          </w:tcPr>
          <w:p w14:paraId="49039D38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ab/>
            </w:r>
          </w:p>
        </w:tc>
      </w:tr>
      <w:tr w14:paraId="23BFE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F434882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30B8CB68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И-06</w:t>
            </w:r>
          </w:p>
        </w:tc>
        <w:tc>
          <w:tcPr>
            <w:tcW w:w="4536" w:type="dxa"/>
            <w:shd w:val="clear" w:color="auto" w:fill="auto"/>
          </w:tcPr>
          <w:p w14:paraId="5C691BF3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Инструкция</w:t>
            </w:r>
            <w:r>
              <w:rPr>
                <w:sz w:val="24"/>
                <w:szCs w:val="24"/>
              </w:rPr>
              <w:t xml:space="preserve"> «Управление оборудованием»</w:t>
            </w:r>
          </w:p>
        </w:tc>
        <w:tc>
          <w:tcPr>
            <w:tcW w:w="4678" w:type="dxa"/>
          </w:tcPr>
          <w:p w14:paraId="08DE594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4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Ф-И-06-02 Карточка истории поломок</w:t>
            </w:r>
          </w:p>
        </w:tc>
        <w:tc>
          <w:tcPr>
            <w:tcW w:w="2323" w:type="dxa"/>
            <w:shd w:val="clear" w:color="auto" w:fill="auto"/>
          </w:tcPr>
          <w:p w14:paraId="2D65496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08FD03CB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0DD32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5E0E3DB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250F7B60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И-06</w:t>
            </w:r>
          </w:p>
        </w:tc>
        <w:tc>
          <w:tcPr>
            <w:tcW w:w="4536" w:type="dxa"/>
            <w:shd w:val="clear" w:color="auto" w:fill="auto"/>
          </w:tcPr>
          <w:p w14:paraId="273A0CF6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Инструкция</w:t>
            </w:r>
            <w:r>
              <w:rPr>
                <w:iCs/>
                <w:color w:val="000000" w:themeColor="text1"/>
                <w:sz w:val="22"/>
                <w:szCs w:val="16"/>
                <w:lang w:val="en-GB"/>
              </w:rPr>
              <w:t xml:space="preserve"> «Управление оборудованием»</w:t>
            </w:r>
          </w:p>
        </w:tc>
        <w:tc>
          <w:tcPr>
            <w:tcW w:w="4678" w:type="dxa"/>
          </w:tcPr>
          <w:p w14:paraId="78185A50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Ф-И-06-01 График профилактического обслуживания оборудования</w:t>
            </w:r>
          </w:p>
        </w:tc>
        <w:tc>
          <w:tcPr>
            <w:tcW w:w="2323" w:type="dxa"/>
            <w:shd w:val="clear" w:color="auto" w:fill="auto"/>
          </w:tcPr>
          <w:p w14:paraId="747B434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146458F5">
            <w:pPr>
              <w:pStyle w:val="11"/>
              <w:tabs>
                <w:tab w:val="left" w:pos="180"/>
                <w:tab w:val="center" w:pos="627"/>
              </w:tabs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1 год</w:t>
            </w:r>
          </w:p>
        </w:tc>
      </w:tr>
      <w:tr w14:paraId="6E7E4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0A15803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102EE78E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И-07</w:t>
            </w:r>
          </w:p>
        </w:tc>
        <w:tc>
          <w:tcPr>
            <w:tcW w:w="4536" w:type="dxa"/>
            <w:shd w:val="clear" w:color="auto" w:fill="auto"/>
          </w:tcPr>
          <w:p w14:paraId="5E6F944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Инструкция «Оборудование внутренняя отделка»</w:t>
            </w:r>
          </w:p>
        </w:tc>
        <w:tc>
          <w:tcPr>
            <w:tcW w:w="4678" w:type="dxa"/>
          </w:tcPr>
          <w:p w14:paraId="17EB68CB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26C3F94E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1470" w:type="dxa"/>
            <w:shd w:val="clear" w:color="auto" w:fill="auto"/>
          </w:tcPr>
          <w:p w14:paraId="31B69F47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</w:tr>
      <w:tr w14:paraId="2734D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727D04C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7F15C7A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И-08</w:t>
            </w:r>
          </w:p>
        </w:tc>
        <w:tc>
          <w:tcPr>
            <w:tcW w:w="4536" w:type="dxa"/>
            <w:shd w:val="clear" w:color="auto" w:fill="auto"/>
          </w:tcPr>
          <w:p w14:paraId="1E0B6C8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 xml:space="preserve"> Инструкция по управлению перекрестным загрязнением</w:t>
            </w:r>
          </w:p>
        </w:tc>
        <w:tc>
          <w:tcPr>
            <w:tcW w:w="4678" w:type="dxa"/>
          </w:tcPr>
          <w:p w14:paraId="166B9820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Ф-И-08-01 График поточности технологических потоков</w:t>
            </w:r>
          </w:p>
        </w:tc>
        <w:tc>
          <w:tcPr>
            <w:tcW w:w="2323" w:type="dxa"/>
            <w:shd w:val="clear" w:color="auto" w:fill="auto"/>
          </w:tcPr>
          <w:p w14:paraId="6A692D94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Координатор группы ХАССП</w:t>
            </w:r>
          </w:p>
        </w:tc>
        <w:tc>
          <w:tcPr>
            <w:tcW w:w="1470" w:type="dxa"/>
            <w:shd w:val="clear" w:color="auto" w:fill="auto"/>
          </w:tcPr>
          <w:p w14:paraId="23D54E1E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года</w:t>
            </w:r>
          </w:p>
        </w:tc>
      </w:tr>
      <w:tr w14:paraId="75DF5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0CD5629E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3A7D0551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И-09</w:t>
            </w:r>
          </w:p>
        </w:tc>
        <w:tc>
          <w:tcPr>
            <w:tcW w:w="4536" w:type="dxa"/>
            <w:shd w:val="clear" w:color="auto" w:fill="auto"/>
          </w:tcPr>
          <w:p w14:paraId="20A98CB4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Инструкция «Идентификация и маркировка»</w:t>
            </w:r>
          </w:p>
        </w:tc>
        <w:tc>
          <w:tcPr>
            <w:tcW w:w="4678" w:type="dxa"/>
          </w:tcPr>
          <w:p w14:paraId="1E18492F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263CDD07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1470" w:type="dxa"/>
            <w:shd w:val="clear" w:color="auto" w:fill="auto"/>
          </w:tcPr>
          <w:p w14:paraId="34F00C62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</w:tr>
      <w:tr w14:paraId="08B69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0F9B74E8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3D8FF93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И-10</w:t>
            </w:r>
          </w:p>
        </w:tc>
        <w:tc>
          <w:tcPr>
            <w:tcW w:w="4536" w:type="dxa"/>
            <w:shd w:val="clear" w:color="auto" w:fill="auto"/>
          </w:tcPr>
          <w:p w14:paraId="61770AF3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Процедура «Использование металла, дерева и стекла. Посторонние предметы»</w:t>
            </w:r>
          </w:p>
        </w:tc>
        <w:tc>
          <w:tcPr>
            <w:tcW w:w="4678" w:type="dxa"/>
            <w:shd w:val="clear" w:color="auto" w:fill="auto"/>
          </w:tcPr>
          <w:p w14:paraId="40703B59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2323" w:type="dxa"/>
            <w:shd w:val="clear" w:color="auto" w:fill="auto"/>
          </w:tcPr>
          <w:p w14:paraId="399CE7EA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-</w:t>
            </w:r>
          </w:p>
        </w:tc>
        <w:tc>
          <w:tcPr>
            <w:tcW w:w="1470" w:type="dxa"/>
            <w:shd w:val="clear" w:color="auto" w:fill="auto"/>
          </w:tcPr>
          <w:p w14:paraId="4C3E4034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</w:p>
        </w:tc>
      </w:tr>
      <w:tr w14:paraId="4E14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77E3347B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4D7D224D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И-11</w:t>
            </w:r>
          </w:p>
        </w:tc>
        <w:tc>
          <w:tcPr>
            <w:tcW w:w="4536" w:type="dxa"/>
            <w:shd w:val="clear" w:color="auto" w:fill="auto"/>
          </w:tcPr>
          <w:p w14:paraId="7A39D98C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Инструкция по оценке на наличие недоброкачественности</w:t>
            </w:r>
          </w:p>
        </w:tc>
        <w:tc>
          <w:tcPr>
            <w:tcW w:w="4678" w:type="dxa"/>
          </w:tcPr>
          <w:p w14:paraId="3666F9F7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Ф-И-11-01 Журнал Бракеража готовых блюд</w:t>
            </w:r>
          </w:p>
        </w:tc>
        <w:tc>
          <w:tcPr>
            <w:tcW w:w="2323" w:type="dxa"/>
            <w:shd w:val="clear" w:color="auto" w:fill="auto"/>
          </w:tcPr>
          <w:p w14:paraId="401270B5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Повар</w:t>
            </w:r>
          </w:p>
        </w:tc>
        <w:tc>
          <w:tcPr>
            <w:tcW w:w="1470" w:type="dxa"/>
            <w:shd w:val="clear" w:color="auto" w:fill="auto"/>
          </w:tcPr>
          <w:p w14:paraId="77864BD4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месяца</w:t>
            </w:r>
          </w:p>
        </w:tc>
      </w:tr>
      <w:tr w14:paraId="1DDD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4B129FAF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20D0D74D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Р-01</w:t>
            </w:r>
          </w:p>
        </w:tc>
        <w:tc>
          <w:tcPr>
            <w:tcW w:w="4536" w:type="dxa"/>
            <w:shd w:val="clear" w:color="auto" w:fill="auto"/>
          </w:tcPr>
          <w:p w14:paraId="08CA4C41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Журнал учета аварий </w:t>
            </w:r>
          </w:p>
        </w:tc>
        <w:tc>
          <w:tcPr>
            <w:tcW w:w="4678" w:type="dxa"/>
          </w:tcPr>
          <w:p w14:paraId="0190256F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Ф-ХАССП-04</w:t>
            </w:r>
          </w:p>
        </w:tc>
        <w:tc>
          <w:tcPr>
            <w:tcW w:w="2323" w:type="dxa"/>
            <w:shd w:val="clear" w:color="auto" w:fill="auto"/>
          </w:tcPr>
          <w:p w14:paraId="54BAF360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 xml:space="preserve">Руководитель </w:t>
            </w:r>
          </w:p>
        </w:tc>
        <w:tc>
          <w:tcPr>
            <w:tcW w:w="1470" w:type="dxa"/>
            <w:shd w:val="clear" w:color="auto" w:fill="auto"/>
          </w:tcPr>
          <w:p w14:paraId="027CFA97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 xml:space="preserve">1 год </w:t>
            </w:r>
          </w:p>
        </w:tc>
      </w:tr>
      <w:tr w14:paraId="1952A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723" w:type="dxa"/>
            <w:shd w:val="clear" w:color="auto" w:fill="auto"/>
          </w:tcPr>
          <w:p w14:paraId="23C4ABF2">
            <w:pPr>
              <w:pStyle w:val="11"/>
              <w:numPr>
                <w:ilvl w:val="0"/>
                <w:numId w:val="1"/>
              </w:numPr>
              <w:spacing w:after="0" w:line="240" w:lineRule="auto"/>
              <w:rPr>
                <w:iCs/>
                <w:color w:val="000000" w:themeColor="text1"/>
                <w:sz w:val="32"/>
                <w:szCs w:val="16"/>
                <w:lang w:val="ru-RU"/>
              </w:rPr>
            </w:pPr>
          </w:p>
        </w:tc>
        <w:tc>
          <w:tcPr>
            <w:tcW w:w="1403" w:type="dxa"/>
          </w:tcPr>
          <w:p w14:paraId="01A115C3">
            <w:pPr>
              <w:pStyle w:val="11"/>
              <w:spacing w:after="0" w:line="240" w:lineRule="auto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shd w:val="clear" w:color="auto" w:fill="auto"/>
          </w:tcPr>
          <w:p w14:paraId="28B83ADC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Внешние записи </w:t>
            </w:r>
          </w:p>
        </w:tc>
        <w:tc>
          <w:tcPr>
            <w:tcW w:w="4678" w:type="dxa"/>
          </w:tcPr>
          <w:p w14:paraId="6462B5D4">
            <w:pPr>
              <w:tabs>
                <w:tab w:val="left" w:pos="1306"/>
              </w:tabs>
              <w:spacing w:line="322" w:lineRule="exact"/>
              <w:ind w:right="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Решения, акты проверок, постановления и т.д.</w:t>
            </w:r>
          </w:p>
        </w:tc>
        <w:tc>
          <w:tcPr>
            <w:tcW w:w="2323" w:type="dxa"/>
            <w:shd w:val="clear" w:color="auto" w:fill="auto"/>
          </w:tcPr>
          <w:p w14:paraId="20E55B8F">
            <w:pPr>
              <w:pStyle w:val="11"/>
              <w:spacing w:after="0" w:line="240" w:lineRule="auto"/>
              <w:ind w:left="0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 xml:space="preserve">Руководитель </w:t>
            </w:r>
          </w:p>
        </w:tc>
        <w:tc>
          <w:tcPr>
            <w:tcW w:w="1470" w:type="dxa"/>
            <w:shd w:val="clear" w:color="auto" w:fill="auto"/>
          </w:tcPr>
          <w:p w14:paraId="327651F5">
            <w:pPr>
              <w:pStyle w:val="11"/>
              <w:spacing w:after="0" w:line="240" w:lineRule="auto"/>
              <w:ind w:left="0"/>
              <w:jc w:val="center"/>
              <w:rPr>
                <w:iCs/>
                <w:color w:val="000000" w:themeColor="text1"/>
                <w:sz w:val="22"/>
                <w:szCs w:val="16"/>
                <w:lang w:val="ru-RU"/>
              </w:rPr>
            </w:pPr>
            <w:r>
              <w:rPr>
                <w:iCs/>
                <w:color w:val="000000" w:themeColor="text1"/>
                <w:sz w:val="22"/>
                <w:szCs w:val="16"/>
                <w:lang w:val="ru-RU"/>
              </w:rPr>
              <w:t>3 года</w:t>
            </w:r>
          </w:p>
        </w:tc>
      </w:tr>
    </w:tbl>
    <w:p w14:paraId="73A2ACA0">
      <w:pPr>
        <w:pStyle w:val="11"/>
        <w:spacing w:after="0" w:line="240" w:lineRule="auto"/>
        <w:ind w:left="0"/>
        <w:jc w:val="right"/>
        <w:rPr>
          <w:b/>
          <w:iCs/>
          <w:color w:val="000000" w:themeColor="text1"/>
          <w:szCs w:val="24"/>
          <w:lang w:val="ru-RU"/>
        </w:rPr>
      </w:pPr>
    </w:p>
    <w:sectPr>
      <w:headerReference r:id="rId5" w:type="default"/>
      <w:type w:val="continuous"/>
      <w:pgSz w:w="16838" w:h="11906" w:orient="landscape"/>
      <w:pgMar w:top="1438" w:right="820" w:bottom="851" w:left="851" w:header="426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5"/>
      <w:tblW w:w="15026" w:type="dxa"/>
      <w:tblInd w:w="25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4820"/>
      <w:gridCol w:w="8505"/>
      <w:gridCol w:w="1701"/>
    </w:tblGrid>
    <w:tr w14:paraId="5816E0CD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55" w:hRule="atLeast"/>
      </w:trPr>
      <w:tc>
        <w:tcPr>
          <w:tcW w:w="4820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35054D41">
          <w:pPr>
            <w:tabs>
              <w:tab w:val="center" w:pos="4677"/>
              <w:tab w:val="right" w:pos="9355"/>
            </w:tabs>
            <w:spacing w:after="0" w:line="240" w:lineRule="auto"/>
            <w:rPr>
              <w:b/>
              <w:sz w:val="24"/>
              <w:szCs w:val="24"/>
            </w:rPr>
          </w:pPr>
          <w:bookmarkStart w:id="2" w:name="_Hlk54199104"/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850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14:paraId="782341B9">
          <w:pPr>
            <w:tabs>
              <w:tab w:val="center" w:pos="4677"/>
              <w:tab w:val="right" w:pos="9355"/>
            </w:tabs>
            <w:jc w:val="center"/>
            <w:rPr>
              <w:snapToGrid/>
              <w:u w:val="single"/>
              <w:lang w:val="en-US"/>
            </w:rPr>
          </w:pPr>
          <w:r>
            <w:rPr>
              <w:caps/>
              <w:snapToGrid/>
              <w:lang w:val="en-US"/>
            </w:rPr>
            <w:t>СИСТЕМА МЕНЕДЖМЕНТА ПИЩЕВОЙ БЕЗОПАСНОСТИ</w:t>
          </w:r>
        </w:p>
      </w:tc>
      <w:tc>
        <w:tcPr>
          <w:tcW w:w="1701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14:paraId="6FCA58FD">
          <w:pPr>
            <w:tabs>
              <w:tab w:val="center" w:pos="4677"/>
              <w:tab w:val="right" w:pos="9355"/>
            </w:tabs>
            <w:jc w:val="center"/>
            <w:rPr>
              <w:snapToGrid/>
              <w:u w:val="single"/>
              <w:lang w:val="ru-RU"/>
            </w:rPr>
          </w:pPr>
          <w:r>
            <w:rPr>
              <w:snapToGrid/>
              <w:u w:val="single"/>
              <w:lang w:val="ru-RU"/>
            </w:rPr>
            <w:t>Ф-ХАССП-</w:t>
          </w:r>
          <w:r>
            <w:rPr>
              <w:snapToGrid/>
              <w:u w:val="single"/>
              <w:lang w:val="en-US"/>
            </w:rPr>
            <w:t>06</w:t>
          </w:r>
        </w:p>
      </w:tc>
    </w:tr>
    <w:tr w14:paraId="22FC8659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55" w:hRule="atLeast"/>
      </w:trPr>
      <w:tc>
        <w:tcPr>
          <w:tcW w:w="4820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47C05315">
          <w:pPr>
            <w:tabs>
              <w:tab w:val="center" w:pos="4677"/>
              <w:tab w:val="right" w:pos="9355"/>
            </w:tabs>
            <w:spacing w:line="276" w:lineRule="auto"/>
            <w:rPr>
              <w:sz w:val="24"/>
              <w:szCs w:val="24"/>
              <w:lang w:val="ru-RU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8505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val="clear" w:color="auto" w:fill="auto"/>
          <w:vAlign w:val="center"/>
        </w:tcPr>
        <w:p w14:paraId="387CB264">
          <w:pPr>
            <w:tabs>
              <w:tab w:val="center" w:pos="4677"/>
              <w:tab w:val="right" w:pos="9355"/>
            </w:tabs>
            <w:jc w:val="center"/>
            <w:rPr>
              <w:snapToGrid/>
              <w:lang w:val="ru-RU"/>
            </w:rPr>
          </w:pPr>
          <w:r>
            <w:rPr>
              <w:i/>
              <w:iCs/>
              <w:lang w:val="ru-RU"/>
            </w:rPr>
            <w:t>ПЕРЕЧЕНЬ РЕГИСТРАЦИОННО-УЧЕТНОЙ ДОКУМЕНТАЦИИ</w:t>
          </w:r>
        </w:p>
      </w:tc>
      <w:tc>
        <w:tcPr>
          <w:tcW w:w="1701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</w:tcPr>
        <w:p w14:paraId="5FFCD386">
          <w:pPr>
            <w:tabs>
              <w:tab w:val="center" w:pos="4677"/>
              <w:tab w:val="right" w:pos="9355"/>
            </w:tabs>
            <w:rPr>
              <w:snapToGrid/>
              <w:lang w:val="en-US"/>
            </w:rPr>
          </w:pPr>
          <w:r>
            <w:rPr>
              <w:snapToGrid/>
              <w:lang w:val="en-US"/>
            </w:rPr>
            <w:t xml:space="preserve">СТР. </w:t>
          </w:r>
          <w:r>
            <w:rPr>
              <w:snapToGrid/>
              <w:lang w:val="en-US"/>
            </w:rPr>
            <w:fldChar w:fldCharType="begin"/>
          </w:r>
          <w:r>
            <w:rPr>
              <w:snapToGrid/>
              <w:lang w:val="en-US"/>
            </w:rPr>
            <w:instrText xml:space="preserve"> PAGE </w:instrText>
          </w:r>
          <w:r>
            <w:rPr>
              <w:snapToGrid/>
              <w:lang w:val="en-US"/>
            </w:rPr>
            <w:fldChar w:fldCharType="separate"/>
          </w:r>
          <w:r>
            <w:rPr>
              <w:snapToGrid/>
              <w:lang w:val="en-US"/>
            </w:rPr>
            <w:t>1</w:t>
          </w:r>
          <w:r>
            <w:rPr>
              <w:snapToGrid/>
              <w:lang w:val="en-US"/>
            </w:rPr>
            <w:fldChar w:fldCharType="end"/>
          </w:r>
          <w:r>
            <w:rPr>
              <w:snapToGrid/>
              <w:lang w:val="en-US"/>
            </w:rPr>
            <w:t xml:space="preserve"> ИЗ </w:t>
          </w:r>
          <w:r>
            <w:rPr>
              <w:snapToGrid/>
              <w:lang w:val="en-US"/>
            </w:rPr>
            <w:fldChar w:fldCharType="begin"/>
          </w:r>
          <w:r>
            <w:rPr>
              <w:snapToGrid/>
              <w:lang w:val="en-US"/>
            </w:rPr>
            <w:instrText xml:space="preserve"> NUMPAGES </w:instrText>
          </w:r>
          <w:r>
            <w:rPr>
              <w:snapToGrid/>
              <w:lang w:val="en-US"/>
            </w:rPr>
            <w:fldChar w:fldCharType="separate"/>
          </w:r>
          <w:r>
            <w:rPr>
              <w:snapToGrid/>
              <w:lang w:val="en-US"/>
            </w:rPr>
            <w:t>3</w:t>
          </w:r>
          <w:r>
            <w:rPr>
              <w:snapToGrid/>
              <w:lang w:val="en-US"/>
            </w:rPr>
            <w:fldChar w:fldCharType="end"/>
          </w:r>
        </w:p>
      </w:tc>
    </w:tr>
    <w:bookmarkEnd w:id="2"/>
  </w:tbl>
  <w:p w14:paraId="2F428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57D8F"/>
    <w:multiLevelType w:val="multilevel"/>
    <w:tmpl w:val="51057D8F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A1117"/>
    <w:rsid w:val="0000482A"/>
    <w:rsid w:val="00010E0E"/>
    <w:rsid w:val="000151C5"/>
    <w:rsid w:val="0001663E"/>
    <w:rsid w:val="00050EEA"/>
    <w:rsid w:val="00052FE4"/>
    <w:rsid w:val="00075B3C"/>
    <w:rsid w:val="00082956"/>
    <w:rsid w:val="00093209"/>
    <w:rsid w:val="00095754"/>
    <w:rsid w:val="000A1CBA"/>
    <w:rsid w:val="000B0558"/>
    <w:rsid w:val="000B586F"/>
    <w:rsid w:val="000B5C9F"/>
    <w:rsid w:val="000C65D8"/>
    <w:rsid w:val="00117B61"/>
    <w:rsid w:val="001255D7"/>
    <w:rsid w:val="001558FD"/>
    <w:rsid w:val="00163ED0"/>
    <w:rsid w:val="00187B46"/>
    <w:rsid w:val="00191170"/>
    <w:rsid w:val="0019301F"/>
    <w:rsid w:val="001A3AE5"/>
    <w:rsid w:val="001C3A6A"/>
    <w:rsid w:val="001C4E2F"/>
    <w:rsid w:val="001D2277"/>
    <w:rsid w:val="001D2AFD"/>
    <w:rsid w:val="001D654D"/>
    <w:rsid w:val="00227E7A"/>
    <w:rsid w:val="00254D6E"/>
    <w:rsid w:val="002569EC"/>
    <w:rsid w:val="00272EA9"/>
    <w:rsid w:val="00275621"/>
    <w:rsid w:val="002760E5"/>
    <w:rsid w:val="00277576"/>
    <w:rsid w:val="002A134E"/>
    <w:rsid w:val="002A6BE2"/>
    <w:rsid w:val="002C4FCF"/>
    <w:rsid w:val="002F7198"/>
    <w:rsid w:val="00303772"/>
    <w:rsid w:val="00314D5A"/>
    <w:rsid w:val="00320E42"/>
    <w:rsid w:val="00331A03"/>
    <w:rsid w:val="003776A9"/>
    <w:rsid w:val="00394250"/>
    <w:rsid w:val="003D1CBD"/>
    <w:rsid w:val="003E4244"/>
    <w:rsid w:val="00420DF6"/>
    <w:rsid w:val="00433062"/>
    <w:rsid w:val="00455212"/>
    <w:rsid w:val="00475526"/>
    <w:rsid w:val="00477BEC"/>
    <w:rsid w:val="004845FB"/>
    <w:rsid w:val="0048613E"/>
    <w:rsid w:val="00491900"/>
    <w:rsid w:val="004A1443"/>
    <w:rsid w:val="004B02C9"/>
    <w:rsid w:val="004B5E80"/>
    <w:rsid w:val="004C15DE"/>
    <w:rsid w:val="004C256D"/>
    <w:rsid w:val="004C5BDF"/>
    <w:rsid w:val="00511E07"/>
    <w:rsid w:val="00514481"/>
    <w:rsid w:val="0051766F"/>
    <w:rsid w:val="005206C3"/>
    <w:rsid w:val="00522B9B"/>
    <w:rsid w:val="00557DF4"/>
    <w:rsid w:val="00562493"/>
    <w:rsid w:val="00564AE2"/>
    <w:rsid w:val="00577181"/>
    <w:rsid w:val="00581B03"/>
    <w:rsid w:val="00586543"/>
    <w:rsid w:val="005C4CD4"/>
    <w:rsid w:val="005D09DD"/>
    <w:rsid w:val="005D30A5"/>
    <w:rsid w:val="005F5850"/>
    <w:rsid w:val="005F6E2F"/>
    <w:rsid w:val="00656C10"/>
    <w:rsid w:val="006610CB"/>
    <w:rsid w:val="00673519"/>
    <w:rsid w:val="00684090"/>
    <w:rsid w:val="006A6D73"/>
    <w:rsid w:val="006C3E03"/>
    <w:rsid w:val="006D5DB8"/>
    <w:rsid w:val="006E5525"/>
    <w:rsid w:val="00711FA4"/>
    <w:rsid w:val="0072139E"/>
    <w:rsid w:val="00723428"/>
    <w:rsid w:val="00752464"/>
    <w:rsid w:val="0076182E"/>
    <w:rsid w:val="007802C4"/>
    <w:rsid w:val="007B4D1A"/>
    <w:rsid w:val="007B5BD5"/>
    <w:rsid w:val="007B5D88"/>
    <w:rsid w:val="007B6FE8"/>
    <w:rsid w:val="007E46AB"/>
    <w:rsid w:val="00804238"/>
    <w:rsid w:val="008079DE"/>
    <w:rsid w:val="0082296A"/>
    <w:rsid w:val="00825105"/>
    <w:rsid w:val="0082659C"/>
    <w:rsid w:val="008527E0"/>
    <w:rsid w:val="00853257"/>
    <w:rsid w:val="008670FB"/>
    <w:rsid w:val="008A1117"/>
    <w:rsid w:val="008B1F7F"/>
    <w:rsid w:val="008B4198"/>
    <w:rsid w:val="008C7C41"/>
    <w:rsid w:val="008D0269"/>
    <w:rsid w:val="008D35D6"/>
    <w:rsid w:val="008F4E05"/>
    <w:rsid w:val="009306E7"/>
    <w:rsid w:val="0093539B"/>
    <w:rsid w:val="00942CDB"/>
    <w:rsid w:val="0095014C"/>
    <w:rsid w:val="009508CE"/>
    <w:rsid w:val="00956181"/>
    <w:rsid w:val="00981271"/>
    <w:rsid w:val="009B6812"/>
    <w:rsid w:val="009B6E05"/>
    <w:rsid w:val="009D496B"/>
    <w:rsid w:val="009F0CBD"/>
    <w:rsid w:val="00A07988"/>
    <w:rsid w:val="00A54E08"/>
    <w:rsid w:val="00A60F80"/>
    <w:rsid w:val="00A7267F"/>
    <w:rsid w:val="00AA23DD"/>
    <w:rsid w:val="00AB7BDC"/>
    <w:rsid w:val="00AD2F64"/>
    <w:rsid w:val="00AD7031"/>
    <w:rsid w:val="00B738FD"/>
    <w:rsid w:val="00BA4755"/>
    <w:rsid w:val="00BC4203"/>
    <w:rsid w:val="00BE64D1"/>
    <w:rsid w:val="00BF1831"/>
    <w:rsid w:val="00BF5183"/>
    <w:rsid w:val="00C00B66"/>
    <w:rsid w:val="00C44C30"/>
    <w:rsid w:val="00C515FB"/>
    <w:rsid w:val="00C60D6D"/>
    <w:rsid w:val="00C63A1A"/>
    <w:rsid w:val="00C64D65"/>
    <w:rsid w:val="00CB15D1"/>
    <w:rsid w:val="00CB5D50"/>
    <w:rsid w:val="00CE4ACE"/>
    <w:rsid w:val="00CF7F8E"/>
    <w:rsid w:val="00D000FB"/>
    <w:rsid w:val="00D03C18"/>
    <w:rsid w:val="00D046B9"/>
    <w:rsid w:val="00D46736"/>
    <w:rsid w:val="00D5067D"/>
    <w:rsid w:val="00D64AA6"/>
    <w:rsid w:val="00D73EBC"/>
    <w:rsid w:val="00D7566B"/>
    <w:rsid w:val="00D803D0"/>
    <w:rsid w:val="00D81240"/>
    <w:rsid w:val="00D82613"/>
    <w:rsid w:val="00D86462"/>
    <w:rsid w:val="00D96C3E"/>
    <w:rsid w:val="00DA04B4"/>
    <w:rsid w:val="00DA773E"/>
    <w:rsid w:val="00DC6AF6"/>
    <w:rsid w:val="00DE27E2"/>
    <w:rsid w:val="00DE6D63"/>
    <w:rsid w:val="00E14004"/>
    <w:rsid w:val="00E21560"/>
    <w:rsid w:val="00E22526"/>
    <w:rsid w:val="00E24AE5"/>
    <w:rsid w:val="00E26932"/>
    <w:rsid w:val="00E53D84"/>
    <w:rsid w:val="00E63D5C"/>
    <w:rsid w:val="00E67515"/>
    <w:rsid w:val="00E70B7D"/>
    <w:rsid w:val="00E8355F"/>
    <w:rsid w:val="00EB1BB9"/>
    <w:rsid w:val="00EF558F"/>
    <w:rsid w:val="00F34449"/>
    <w:rsid w:val="00F5209E"/>
    <w:rsid w:val="00F520CA"/>
    <w:rsid w:val="00F629AE"/>
    <w:rsid w:val="00F63065"/>
    <w:rsid w:val="00F714AC"/>
    <w:rsid w:val="00F97AFC"/>
    <w:rsid w:val="00FD0DA8"/>
    <w:rsid w:val="00FF4372"/>
    <w:rsid w:val="37B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napToGrid w:val="0"/>
      <w:sz w:val="20"/>
      <w:szCs w:val="20"/>
      <w:lang w:val="en-GB" w:eastAsia="en-US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snapToGrid/>
      <w:color w:val="2E75B5" w:themeColor="accent1" w:themeShade="BF"/>
      <w:sz w:val="32"/>
      <w:szCs w:val="32"/>
      <w:lang w:val="en-US"/>
    </w:rPr>
  </w:style>
  <w:style w:type="paragraph" w:styleId="3">
    <w:name w:val="heading 2"/>
    <w:basedOn w:val="1"/>
    <w:next w:val="1"/>
    <w:link w:val="14"/>
    <w:qFormat/>
    <w:uiPriority w:val="0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4"/>
    <w:qFormat/>
    <w:uiPriority w:val="0"/>
  </w:style>
  <w:style w:type="paragraph" w:styleId="7">
    <w:name w:val="Balloon Text"/>
    <w:basedOn w:val="1"/>
    <w:link w:val="20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8">
    <w:name w:val="header"/>
    <w:basedOn w:val="1"/>
    <w:link w:val="12"/>
    <w:unhideWhenUsed/>
    <w:uiPriority w:val="0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unhideWhenUsed/>
    <w:qFormat/>
    <w:uiPriority w:val="99"/>
    <w:pPr>
      <w:spacing w:after="120"/>
    </w:pPr>
    <w:rPr>
      <w:snapToGrid/>
      <w:lang w:val="en-US"/>
    </w:rPr>
  </w:style>
  <w:style w:type="paragraph" w:styleId="10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Body Text Indent 2"/>
    <w:basedOn w:val="1"/>
    <w:link w:val="19"/>
    <w:unhideWhenUsed/>
    <w:qFormat/>
    <w:uiPriority w:val="0"/>
    <w:pPr>
      <w:spacing w:after="120" w:line="480" w:lineRule="auto"/>
      <w:ind w:left="283"/>
    </w:pPr>
    <w:rPr>
      <w:snapToGrid/>
      <w:lang w:val="en-US"/>
    </w:rPr>
  </w:style>
  <w:style w:type="character" w:customStyle="1" w:styleId="12">
    <w:name w:val="Верхний колонтитул Знак"/>
    <w:basedOn w:val="4"/>
    <w:link w:val="8"/>
    <w:qFormat/>
    <w:uiPriority w:val="99"/>
  </w:style>
  <w:style w:type="character" w:customStyle="1" w:styleId="13">
    <w:name w:val="Нижний колонтитул Знак"/>
    <w:basedOn w:val="4"/>
    <w:link w:val="10"/>
    <w:qFormat/>
    <w:uiPriority w:val="99"/>
  </w:style>
  <w:style w:type="character" w:customStyle="1" w:styleId="14">
    <w:name w:val="Заголовок 2 Знак"/>
    <w:basedOn w:val="4"/>
    <w:link w:val="3"/>
    <w:uiPriority w:val="0"/>
    <w:rPr>
      <w:rFonts w:ascii="Arial Narrow" w:hAnsi="Arial Narrow" w:eastAsia="Times New Roman" w:cs="Times New Roman"/>
      <w:b/>
      <w:i/>
      <w:smallCaps/>
      <w:sz w:val="40"/>
      <w:szCs w:val="20"/>
      <w:lang w:val="en-GB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paragraph" w:customStyle="1" w:styleId="16">
    <w:name w:val="sub heading3"/>
    <w:basedOn w:val="3"/>
    <w:qFormat/>
    <w:uiPriority w:val="0"/>
    <w:pPr>
      <w:keepNext w:val="0"/>
      <w:spacing w:before="120" w:after="0"/>
      <w:ind w:left="2160" w:hanging="708"/>
      <w:outlineLvl w:val="9"/>
    </w:pPr>
    <w:rPr>
      <w:rFonts w:ascii="Times" w:hAnsi="Times"/>
      <w:b w:val="0"/>
      <w:i w:val="0"/>
      <w:smallCaps w:val="0"/>
      <w:sz w:val="24"/>
      <w:lang w:val="en-AU"/>
    </w:rPr>
  </w:style>
  <w:style w:type="character" w:customStyle="1" w:styleId="17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color w:val="2E75B5" w:themeColor="accent1" w:themeShade="BF"/>
      <w:sz w:val="32"/>
      <w:szCs w:val="32"/>
      <w:lang w:val="en-US"/>
    </w:rPr>
  </w:style>
  <w:style w:type="character" w:customStyle="1" w:styleId="18">
    <w:name w:val="Основной текст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19">
    <w:name w:val="Основной текст с отступом 2 Знак"/>
    <w:basedOn w:val="4"/>
    <w:link w:val="11"/>
    <w:qFormat/>
    <w:uiPriority w:val="0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20">
    <w:name w:val="Текст выноски Знак"/>
    <w:basedOn w:val="4"/>
    <w:link w:val="7"/>
    <w:semiHidden/>
    <w:qFormat/>
    <w:uiPriority w:val="99"/>
    <w:rPr>
      <w:rFonts w:ascii="Segoe UI" w:hAnsi="Segoe UI" w:eastAsia="Times New Roman" w:cs="Segoe UI"/>
      <w:snapToGrid w:val="0"/>
      <w:sz w:val="18"/>
      <w:szCs w:val="18"/>
      <w:lang w:val="en-GB"/>
    </w:rPr>
  </w:style>
  <w:style w:type="table" w:customStyle="1" w:styleId="21">
    <w:name w:val="_Style 31"/>
    <w:basedOn w:val="22"/>
    <w:qFormat/>
    <w:uiPriority w:val="0"/>
    <w:tblPr>
      <w:tblCellMar>
        <w:left w:w="115" w:type="dxa"/>
        <w:right w:w="115" w:type="dxa"/>
      </w:tblCellMar>
    </w:tblPr>
  </w:style>
  <w:style w:type="table" w:customStyle="1" w:styleId="22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5362A-991C-4683-861C-68C95A31EC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mariakniga@ya.ru</Company>
  <Pages>3</Pages>
  <Words>604</Words>
  <Characters>3449</Characters>
  <Lines>28</Lines>
  <Paragraphs>8</Paragraphs>
  <TotalTime>1</TotalTime>
  <ScaleCrop>false</ScaleCrop>
  <LinksUpToDate>false</LinksUpToDate>
  <CharactersWithSpaces>4045</CharactersWithSpaces>
  <HyperlinkBase>mariakniga@ya.ru</HyperlinkBas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mariakniga@ya.ru</cp:category>
  <dcterms:created xsi:type="dcterms:W3CDTF">2015-05-07T11:07:00Z</dcterms:created>
  <dc:creator>Мария Книга haccp-iso.ru</dc:creator>
  <dc:description>mariakniga@ya.ru</dc:description>
  <cp:keywords>mariakniga@ya.ru</cp:keywords>
  <cp:lastModifiedBy>1</cp:lastModifiedBy>
  <cp:lastPrinted>2024-07-16T11:21:00Z</cp:lastPrinted>
  <dcterms:modified xsi:type="dcterms:W3CDTF">2025-07-19T03:46:39Z</dcterms:modified>
  <dc:subject>mariakniga@ya.ru</dc:subject>
  <dc:title>Мария Книга haccp-iso.ru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60605E67EB934392983AA66448F608F5_12</vt:lpwstr>
  </property>
</Properties>
</file>